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537060" w14:textId="00432A7C" w:rsidR="00E65081" w:rsidRDefault="00000000">
      <w:pPr>
        <w:pStyle w:val="berschrift1"/>
        <w:numPr>
          <w:ilvl w:val="0"/>
          <w:numId w:val="1"/>
        </w:numPr>
        <w:rPr>
          <w:szCs w:val="22"/>
          <w:lang w:val="en-GB"/>
        </w:rPr>
      </w:pPr>
      <w:r>
        <w:rPr>
          <w:szCs w:val="22"/>
          <w:lang w:val="en-GB"/>
        </w:rPr>
        <w:t xml:space="preserve">8. </w:t>
      </w:r>
      <w:r>
        <w:rPr>
          <w:szCs w:val="22"/>
          <w:lang w:val="en-US"/>
        </w:rPr>
        <w:t xml:space="preserve">In </w:t>
      </w:r>
      <w:r w:rsidR="00E32FBB">
        <w:rPr>
          <w:szCs w:val="22"/>
          <w:lang w:val="en-US"/>
        </w:rPr>
        <w:t>Vi</w:t>
      </w:r>
      <w:r>
        <w:rPr>
          <w:szCs w:val="22"/>
          <w:lang w:val="en-US"/>
        </w:rPr>
        <w:t xml:space="preserve">gilia Epiphaniae Domini ad </w:t>
      </w:r>
      <w:r w:rsidR="00E32FBB">
        <w:rPr>
          <w:szCs w:val="22"/>
          <w:lang w:val="en-US"/>
        </w:rPr>
        <w:t>C</w:t>
      </w:r>
      <w:r>
        <w:rPr>
          <w:szCs w:val="22"/>
          <w:lang w:val="en-US"/>
        </w:rPr>
        <w:t>ompletorium (SC P 75)</w:t>
      </w:r>
    </w:p>
    <w:tbl>
      <w:tblPr>
        <w:tblW w:w="9062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4531"/>
        <w:gridCol w:w="4531"/>
      </w:tblGrid>
      <w:tr w:rsidR="0093452F" w:rsidRPr="00686209" w14:paraId="1F30F4E2" w14:textId="77777777">
        <w:tc>
          <w:tcPr>
            <w:tcW w:w="4531" w:type="dxa"/>
          </w:tcPr>
          <w:p w14:paraId="040926BD" w14:textId="77777777" w:rsidR="0093452F" w:rsidRPr="0093452F" w:rsidRDefault="0093452F" w:rsidP="0093452F">
            <w:pPr>
              <w:pStyle w:val="Textkrper"/>
              <w:widowControl w:val="0"/>
              <w:rPr>
                <w:i/>
                <w:iCs/>
                <w:szCs w:val="22"/>
                <w:lang w:val="en-US"/>
              </w:rPr>
            </w:pPr>
            <w:r w:rsidRPr="0093452F">
              <w:rPr>
                <w:i/>
                <w:iCs/>
                <w:szCs w:val="22"/>
                <w:lang w:val="en-US"/>
              </w:rPr>
              <w:t>Hymn</w:t>
            </w:r>
          </w:p>
          <w:p w14:paraId="316DBDDC" w14:textId="6954DDAD" w:rsidR="0093452F" w:rsidRPr="0093452F" w:rsidRDefault="0093452F" w:rsidP="0093452F">
            <w:pPr>
              <w:pStyle w:val="Textkrper"/>
              <w:widowControl w:val="0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(Caelius Sedulius)</w:t>
            </w:r>
          </w:p>
        </w:tc>
        <w:tc>
          <w:tcPr>
            <w:tcW w:w="4531" w:type="dxa"/>
          </w:tcPr>
          <w:p w14:paraId="5A197F2E" w14:textId="77777777" w:rsidR="0093452F" w:rsidRDefault="0093452F" w:rsidP="007A2893">
            <w:pPr>
              <w:pStyle w:val="Textkrper"/>
              <w:rPr>
                <w:szCs w:val="22"/>
                <w:lang w:val="en-TT"/>
              </w:rPr>
            </w:pPr>
          </w:p>
        </w:tc>
      </w:tr>
      <w:tr w:rsidR="007A2893" w:rsidRPr="00686209" w14:paraId="246BEDC7" w14:textId="77777777">
        <w:tc>
          <w:tcPr>
            <w:tcW w:w="4531" w:type="dxa"/>
          </w:tcPr>
          <w:p w14:paraId="428A436A" w14:textId="1D0B7318" w:rsidR="007A2893" w:rsidRDefault="007A2893" w:rsidP="007A2893">
            <w:pPr>
              <w:pStyle w:val="Textkrper"/>
              <w:widowControl w:val="0"/>
              <w:numPr>
                <w:ilvl w:val="0"/>
                <w:numId w:val="4"/>
              </w:numPr>
              <w:ind w:left="266" w:hanging="266"/>
              <w:rPr>
                <w:szCs w:val="22"/>
                <w:lang w:val="en-US"/>
              </w:rPr>
            </w:pPr>
            <w:r>
              <w:rPr>
                <w:i/>
                <w:iCs/>
                <w:szCs w:val="22"/>
                <w:lang w:val="en-US"/>
              </w:rPr>
              <w:t>Herodes hostis impie,</w:t>
            </w:r>
          </w:p>
          <w:p w14:paraId="4D48FFCA" w14:textId="77777777" w:rsidR="007A2893" w:rsidRDefault="007A2893" w:rsidP="007A2893">
            <w:pPr>
              <w:pStyle w:val="Textkrper"/>
              <w:widowControl w:val="0"/>
              <w:ind w:firstLine="266"/>
              <w:rPr>
                <w:i/>
                <w:iCs/>
                <w:szCs w:val="22"/>
                <w:lang w:val="en-US"/>
              </w:rPr>
            </w:pPr>
            <w:r>
              <w:rPr>
                <w:i/>
                <w:iCs/>
                <w:szCs w:val="22"/>
                <w:lang w:val="en-US"/>
              </w:rPr>
              <w:t>Christum venire quid times?</w:t>
            </w:r>
          </w:p>
          <w:p w14:paraId="0489D0C3" w14:textId="77777777" w:rsidR="007A2893" w:rsidRDefault="007A2893" w:rsidP="007A2893">
            <w:pPr>
              <w:pStyle w:val="Textkrper"/>
              <w:widowControl w:val="0"/>
              <w:ind w:firstLine="266"/>
              <w:rPr>
                <w:i/>
                <w:iCs/>
                <w:szCs w:val="22"/>
                <w:lang w:val="en-US"/>
              </w:rPr>
            </w:pPr>
            <w:r>
              <w:rPr>
                <w:i/>
                <w:iCs/>
                <w:szCs w:val="22"/>
                <w:lang w:val="en-US"/>
              </w:rPr>
              <w:t>Non arripit mortalia,</w:t>
            </w:r>
          </w:p>
          <w:p w14:paraId="361A7D4A" w14:textId="77777777" w:rsidR="007A2893" w:rsidRDefault="007A2893" w:rsidP="007A2893">
            <w:pPr>
              <w:pStyle w:val="Textkrper"/>
              <w:widowControl w:val="0"/>
              <w:ind w:firstLine="266"/>
              <w:rPr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US"/>
              </w:rPr>
              <w:t>qui regna dat caelestia.</w:t>
            </w:r>
          </w:p>
        </w:tc>
        <w:tc>
          <w:tcPr>
            <w:tcW w:w="4531" w:type="dxa"/>
          </w:tcPr>
          <w:p w14:paraId="0EDAE516" w14:textId="436DC1B6" w:rsidR="007A2893" w:rsidRPr="007A2893" w:rsidRDefault="007A2893" w:rsidP="007A2893">
            <w:pPr>
              <w:pStyle w:val="Textkrper"/>
              <w:rPr>
                <w:i/>
                <w:iCs/>
                <w:szCs w:val="22"/>
                <w:lang w:val="en-TT"/>
              </w:rPr>
            </w:pPr>
            <w:r>
              <w:rPr>
                <w:szCs w:val="22"/>
                <w:lang w:val="en-TT"/>
              </w:rPr>
              <w:t xml:space="preserve">1. </w:t>
            </w:r>
            <w:r w:rsidRPr="007A2893">
              <w:rPr>
                <w:i/>
                <w:iCs/>
                <w:szCs w:val="22"/>
                <w:lang w:val="en-TT"/>
              </w:rPr>
              <w:t>Herod, you irreligious foe,</w:t>
            </w:r>
          </w:p>
          <w:p w14:paraId="7E933675" w14:textId="77777777" w:rsidR="007A2893" w:rsidRPr="007A2893" w:rsidRDefault="007A2893" w:rsidP="007A2893">
            <w:pPr>
              <w:pStyle w:val="Textkrper"/>
              <w:rPr>
                <w:i/>
                <w:iCs/>
                <w:szCs w:val="22"/>
                <w:lang w:val="en-TT"/>
              </w:rPr>
            </w:pPr>
            <w:r w:rsidRPr="007A2893">
              <w:rPr>
                <w:i/>
                <w:iCs/>
                <w:szCs w:val="22"/>
                <w:lang w:val="en-TT"/>
              </w:rPr>
              <w:t>why fear that Christ is on his way?</w:t>
            </w:r>
          </w:p>
          <w:p w14:paraId="709D32EB" w14:textId="4D5F5FFB" w:rsidR="007A2893" w:rsidRPr="007A2893" w:rsidRDefault="007A2893" w:rsidP="007A2893">
            <w:pPr>
              <w:pStyle w:val="Textkrper"/>
              <w:rPr>
                <w:i/>
                <w:iCs/>
                <w:szCs w:val="22"/>
                <w:lang w:val="en-TT"/>
              </w:rPr>
            </w:pPr>
            <w:r w:rsidRPr="007A2893">
              <w:rPr>
                <w:i/>
                <w:iCs/>
                <w:szCs w:val="22"/>
                <w:lang w:val="en-TT"/>
              </w:rPr>
              <w:t>He does not seize men</w:t>
            </w:r>
            <w:r>
              <w:rPr>
                <w:i/>
                <w:iCs/>
                <w:szCs w:val="22"/>
                <w:lang w:val="en-TT"/>
              </w:rPr>
              <w:t>’</w:t>
            </w:r>
            <w:r w:rsidRPr="007A2893">
              <w:rPr>
                <w:i/>
                <w:iCs/>
                <w:szCs w:val="22"/>
                <w:lang w:val="en-TT"/>
              </w:rPr>
              <w:t>s earthly realms,</w:t>
            </w:r>
          </w:p>
          <w:p w14:paraId="14C353A0" w14:textId="59B74A7F" w:rsidR="007A2893" w:rsidRPr="00A06DAE" w:rsidRDefault="007A2893" w:rsidP="007A2893">
            <w:pPr>
              <w:pStyle w:val="Textkrper"/>
              <w:rPr>
                <w:lang w:val="en-GB"/>
              </w:rPr>
            </w:pPr>
            <w:r w:rsidRPr="007A2893">
              <w:rPr>
                <w:i/>
                <w:iCs/>
                <w:szCs w:val="22"/>
                <w:lang w:val="en-TT"/>
              </w:rPr>
              <w:t>who heavenly kingdoms does bestow.</w:t>
            </w:r>
          </w:p>
        </w:tc>
      </w:tr>
      <w:tr w:rsidR="007A2893" w:rsidRPr="00686209" w14:paraId="6D9AF39B" w14:textId="77777777">
        <w:tc>
          <w:tcPr>
            <w:tcW w:w="4531" w:type="dxa"/>
          </w:tcPr>
          <w:p w14:paraId="5B8DBE2A" w14:textId="04225045" w:rsidR="007A2893" w:rsidRDefault="007A2893" w:rsidP="007A2893">
            <w:pPr>
              <w:pStyle w:val="Textkrper"/>
              <w:widowControl w:val="0"/>
              <w:numPr>
                <w:ilvl w:val="0"/>
                <w:numId w:val="4"/>
              </w:numPr>
              <w:ind w:left="266" w:hanging="266"/>
              <w:rPr>
                <w:rFonts w:cs="Arial"/>
                <w:color w:val="202122"/>
                <w:szCs w:val="22"/>
              </w:rPr>
            </w:pPr>
            <w:r>
              <w:rPr>
                <w:rFonts w:cs="Arial"/>
                <w:color w:val="202122"/>
                <w:szCs w:val="22"/>
              </w:rPr>
              <w:t>I</w:t>
            </w:r>
            <w:r>
              <w:rPr>
                <w:rFonts w:cs="Arial"/>
                <w:color w:val="202122"/>
                <w:szCs w:val="22"/>
                <w:shd w:val="clear" w:color="auto" w:fill="FFFFFF"/>
              </w:rPr>
              <w:t>bant magi, quam viderant,</w:t>
            </w:r>
          </w:p>
          <w:p w14:paraId="67C5270C" w14:textId="77777777" w:rsidR="007A2893" w:rsidRDefault="007A2893" w:rsidP="007A2893">
            <w:pPr>
              <w:pStyle w:val="Textkrper"/>
              <w:widowControl w:val="0"/>
              <w:ind w:firstLine="266"/>
              <w:rPr>
                <w:rFonts w:cs="Arial"/>
                <w:color w:val="202122"/>
                <w:szCs w:val="22"/>
              </w:rPr>
            </w:pPr>
            <w:r>
              <w:rPr>
                <w:rFonts w:cs="Arial"/>
                <w:color w:val="202122"/>
                <w:szCs w:val="22"/>
                <w:shd w:val="clear" w:color="auto" w:fill="FFFFFF"/>
              </w:rPr>
              <w:t>stellam sequentes praeviam,</w:t>
            </w:r>
          </w:p>
          <w:p w14:paraId="1177F6BE" w14:textId="77777777" w:rsidR="007A2893" w:rsidRDefault="007A2893" w:rsidP="007A2893">
            <w:pPr>
              <w:pStyle w:val="Textkrper"/>
              <w:widowControl w:val="0"/>
              <w:ind w:firstLine="266"/>
              <w:rPr>
                <w:rFonts w:cs="Arial"/>
                <w:color w:val="202122"/>
                <w:szCs w:val="22"/>
              </w:rPr>
            </w:pPr>
            <w:r>
              <w:rPr>
                <w:rFonts w:cs="Arial"/>
                <w:color w:val="202122"/>
                <w:szCs w:val="22"/>
                <w:shd w:val="clear" w:color="auto" w:fill="FFFFFF"/>
              </w:rPr>
              <w:t>lumen requirunt lumine,</w:t>
            </w:r>
          </w:p>
          <w:p w14:paraId="42418268" w14:textId="77777777" w:rsidR="007A2893" w:rsidRDefault="007A2893" w:rsidP="007A2893">
            <w:pPr>
              <w:pStyle w:val="Textkrper"/>
              <w:widowControl w:val="0"/>
              <w:ind w:firstLine="266"/>
              <w:rPr>
                <w:szCs w:val="22"/>
                <w:lang w:val="de-AT"/>
              </w:rPr>
            </w:pPr>
            <w:r>
              <w:rPr>
                <w:rFonts w:cs="Arial"/>
                <w:color w:val="202122"/>
                <w:szCs w:val="22"/>
                <w:shd w:val="clear" w:color="auto" w:fill="FFFFFF"/>
              </w:rPr>
              <w:t>Deum fatentur munere.</w:t>
            </w:r>
          </w:p>
        </w:tc>
        <w:tc>
          <w:tcPr>
            <w:tcW w:w="4531" w:type="dxa"/>
          </w:tcPr>
          <w:p w14:paraId="67B1BDFB" w14:textId="53180F62" w:rsidR="007A2893" w:rsidRPr="00621816" w:rsidRDefault="007A2893" w:rsidP="007A2893">
            <w:pPr>
              <w:pStyle w:val="Textkrper"/>
              <w:rPr>
                <w:szCs w:val="22"/>
                <w:lang w:val="en-TT"/>
              </w:rPr>
            </w:pPr>
            <w:r>
              <w:rPr>
                <w:szCs w:val="22"/>
                <w:lang w:val="en-TT"/>
              </w:rPr>
              <w:t xml:space="preserve">2. </w:t>
            </w:r>
            <w:r w:rsidRPr="00621816">
              <w:rPr>
                <w:szCs w:val="22"/>
                <w:lang w:val="en-TT"/>
              </w:rPr>
              <w:t>In that star</w:t>
            </w:r>
            <w:r>
              <w:rPr>
                <w:szCs w:val="22"/>
                <w:lang w:val="en-TT"/>
              </w:rPr>
              <w:t>’</w:t>
            </w:r>
            <w:r w:rsidRPr="00621816">
              <w:rPr>
                <w:szCs w:val="22"/>
                <w:lang w:val="en-TT"/>
              </w:rPr>
              <w:t>s path that they had seen</w:t>
            </w:r>
          </w:p>
          <w:p w14:paraId="28D229D7" w14:textId="77777777" w:rsidR="007A2893" w:rsidRPr="00621816" w:rsidRDefault="007A2893" w:rsidP="007A2893">
            <w:pPr>
              <w:pStyle w:val="Textkrper"/>
              <w:rPr>
                <w:szCs w:val="22"/>
                <w:lang w:val="en-TT"/>
              </w:rPr>
            </w:pPr>
            <w:r w:rsidRPr="00621816">
              <w:rPr>
                <w:szCs w:val="22"/>
                <w:lang w:val="en-TT"/>
              </w:rPr>
              <w:t>and led them, the Magi followed;</w:t>
            </w:r>
          </w:p>
          <w:p w14:paraId="219BE6E9" w14:textId="77777777" w:rsidR="007A2893" w:rsidRPr="00621816" w:rsidRDefault="007A2893" w:rsidP="007A2893">
            <w:pPr>
              <w:pStyle w:val="Textkrper"/>
              <w:rPr>
                <w:szCs w:val="22"/>
                <w:lang w:val="en-TT"/>
              </w:rPr>
            </w:pPr>
            <w:r w:rsidRPr="00621816">
              <w:rPr>
                <w:szCs w:val="22"/>
                <w:lang w:val="en-TT"/>
              </w:rPr>
              <w:t>by that light do they seek the Light,</w:t>
            </w:r>
          </w:p>
          <w:p w14:paraId="5AB50558" w14:textId="74F64F42" w:rsidR="007A2893" w:rsidRPr="00A06DAE" w:rsidRDefault="007A2893" w:rsidP="007A2893">
            <w:pPr>
              <w:pStyle w:val="Textkrper"/>
              <w:rPr>
                <w:lang w:val="en-GB"/>
              </w:rPr>
            </w:pPr>
            <w:r w:rsidRPr="00621816">
              <w:rPr>
                <w:szCs w:val="22"/>
                <w:lang w:val="en-TT"/>
              </w:rPr>
              <w:t>by gifts proclaiming him as God.</w:t>
            </w:r>
          </w:p>
        </w:tc>
      </w:tr>
      <w:tr w:rsidR="007A2893" w:rsidRPr="00686209" w14:paraId="508E2A3E" w14:textId="77777777">
        <w:tc>
          <w:tcPr>
            <w:tcW w:w="4531" w:type="dxa"/>
          </w:tcPr>
          <w:p w14:paraId="6C807E10" w14:textId="77777777" w:rsidR="007A2893" w:rsidRDefault="007A2893" w:rsidP="007A2893">
            <w:pPr>
              <w:pStyle w:val="Textkrper"/>
              <w:widowControl w:val="0"/>
              <w:numPr>
                <w:ilvl w:val="0"/>
                <w:numId w:val="4"/>
              </w:numPr>
              <w:ind w:left="266" w:hanging="266"/>
              <w:rPr>
                <w:rFonts w:cs="Arial"/>
                <w:color w:val="202122"/>
                <w:szCs w:val="22"/>
                <w:lang w:val="en-US"/>
              </w:rPr>
            </w:pPr>
            <w:r>
              <w:rPr>
                <w:rFonts w:cs="Arial"/>
                <w:i/>
                <w:iCs/>
                <w:color w:val="202122"/>
                <w:szCs w:val="22"/>
                <w:lang w:val="en-US"/>
              </w:rPr>
              <w:t>L</w:t>
            </w:r>
            <w:r>
              <w:rPr>
                <w:rFonts w:cs="Arial"/>
                <w:i/>
                <w:iCs/>
                <w:color w:val="202122"/>
                <w:szCs w:val="22"/>
                <w:shd w:val="clear" w:color="auto" w:fill="FFFFFF"/>
                <w:lang w:val="en-US"/>
              </w:rPr>
              <w:t>avacrum puri gurgitis</w:t>
            </w:r>
          </w:p>
          <w:p w14:paraId="1871164A" w14:textId="77777777" w:rsidR="007A2893" w:rsidRDefault="007A2893" w:rsidP="007A2893">
            <w:pPr>
              <w:pStyle w:val="Textkrper"/>
              <w:widowControl w:val="0"/>
              <w:ind w:firstLine="266"/>
              <w:rPr>
                <w:rFonts w:cs="Arial"/>
                <w:i/>
                <w:iCs/>
                <w:color w:val="202122"/>
                <w:szCs w:val="22"/>
                <w:lang w:val="en-US"/>
              </w:rPr>
            </w:pPr>
            <w:r>
              <w:rPr>
                <w:rFonts w:cs="Arial"/>
                <w:i/>
                <w:iCs/>
                <w:color w:val="202122"/>
                <w:szCs w:val="22"/>
                <w:shd w:val="clear" w:color="auto" w:fill="FFFFFF"/>
                <w:lang w:val="en-US"/>
              </w:rPr>
              <w:t>caelestis agnus attigit,</w:t>
            </w:r>
          </w:p>
          <w:p w14:paraId="4570CCB4" w14:textId="77777777" w:rsidR="007A2893" w:rsidRDefault="007A2893" w:rsidP="007A2893">
            <w:pPr>
              <w:pStyle w:val="Textkrper"/>
              <w:widowControl w:val="0"/>
              <w:ind w:firstLine="266"/>
              <w:rPr>
                <w:rFonts w:cs="Arial"/>
                <w:i/>
                <w:iCs/>
                <w:color w:val="202122"/>
                <w:szCs w:val="22"/>
                <w:lang w:val="en-US"/>
              </w:rPr>
            </w:pPr>
            <w:r>
              <w:rPr>
                <w:rFonts w:cs="Arial"/>
                <w:i/>
                <w:iCs/>
                <w:color w:val="202122"/>
                <w:szCs w:val="22"/>
                <w:shd w:val="clear" w:color="auto" w:fill="FFFFFF"/>
                <w:lang w:val="en-US"/>
              </w:rPr>
              <w:t>peccata, quae non detulit</w:t>
            </w:r>
          </w:p>
          <w:p w14:paraId="1369FB99" w14:textId="77777777" w:rsidR="007A2893" w:rsidRDefault="007A2893" w:rsidP="007A2893">
            <w:pPr>
              <w:pStyle w:val="Textkrper"/>
              <w:widowControl w:val="0"/>
              <w:ind w:firstLine="266"/>
              <w:rPr>
                <w:szCs w:val="22"/>
                <w:lang w:val="en-US"/>
              </w:rPr>
            </w:pPr>
            <w:r>
              <w:rPr>
                <w:rFonts w:cs="Arial"/>
                <w:i/>
                <w:iCs/>
                <w:color w:val="202122"/>
                <w:szCs w:val="22"/>
                <w:shd w:val="clear" w:color="auto" w:fill="FFFFFF"/>
                <w:lang w:val="en-US"/>
              </w:rPr>
              <w:t>nos abluendo, sustulit.</w:t>
            </w:r>
          </w:p>
        </w:tc>
        <w:tc>
          <w:tcPr>
            <w:tcW w:w="4531" w:type="dxa"/>
          </w:tcPr>
          <w:p w14:paraId="284B9648" w14:textId="45EFA011" w:rsidR="007A2893" w:rsidRPr="007A2893" w:rsidRDefault="007A2893" w:rsidP="007A2893">
            <w:pPr>
              <w:pStyle w:val="Textkrper"/>
              <w:rPr>
                <w:i/>
                <w:iCs/>
                <w:szCs w:val="22"/>
                <w:lang w:val="en-TT"/>
              </w:rPr>
            </w:pPr>
            <w:r>
              <w:rPr>
                <w:szCs w:val="22"/>
                <w:lang w:val="en-TT"/>
              </w:rPr>
              <w:t xml:space="preserve">3. </w:t>
            </w:r>
            <w:r w:rsidRPr="007A2893">
              <w:rPr>
                <w:i/>
                <w:iCs/>
                <w:szCs w:val="22"/>
                <w:lang w:val="en-TT"/>
              </w:rPr>
              <w:t>Lamb of the heavens made his way</w:t>
            </w:r>
          </w:p>
          <w:p w14:paraId="76D11302" w14:textId="56EF952C" w:rsidR="007A2893" w:rsidRPr="007A2893" w:rsidRDefault="007A2893" w:rsidP="007A2893">
            <w:pPr>
              <w:pStyle w:val="Textkrper"/>
              <w:rPr>
                <w:i/>
                <w:iCs/>
                <w:color w:val="4D4E4D"/>
                <w:szCs w:val="22"/>
                <w:lang w:val="en-TT"/>
              </w:rPr>
            </w:pPr>
            <w:r w:rsidRPr="007A2893">
              <w:rPr>
                <w:i/>
                <w:iCs/>
                <w:szCs w:val="22"/>
                <w:lang w:val="en-TT"/>
              </w:rPr>
              <w:t>unto the cleansed waters</w:t>
            </w:r>
            <w:r>
              <w:rPr>
                <w:i/>
                <w:iCs/>
                <w:szCs w:val="22"/>
                <w:lang w:val="en-TT"/>
              </w:rPr>
              <w:t>’</w:t>
            </w:r>
            <w:r w:rsidRPr="007A2893">
              <w:rPr>
                <w:i/>
                <w:iCs/>
                <w:szCs w:val="22"/>
                <w:lang w:val="en-TT"/>
              </w:rPr>
              <w:t xml:space="preserve"> streams;</w:t>
            </w:r>
          </w:p>
          <w:p w14:paraId="4DD31F2C" w14:textId="77777777" w:rsidR="007A2893" w:rsidRPr="007A2893" w:rsidRDefault="007A2893" w:rsidP="007A2893">
            <w:pPr>
              <w:pStyle w:val="Textkrper"/>
              <w:rPr>
                <w:i/>
                <w:iCs/>
                <w:color w:val="4D4E4D"/>
                <w:szCs w:val="22"/>
                <w:lang w:val="en-TT"/>
              </w:rPr>
            </w:pPr>
            <w:r w:rsidRPr="007A2893">
              <w:rPr>
                <w:i/>
                <w:iCs/>
                <w:szCs w:val="22"/>
                <w:lang w:val="en-TT"/>
              </w:rPr>
              <w:t>the sons he had not brought</w:t>
            </w:r>
          </w:p>
          <w:p w14:paraId="40BA925F" w14:textId="375FC71B" w:rsidR="007A2893" w:rsidRPr="00A06DAE" w:rsidRDefault="007A2893" w:rsidP="007A2893">
            <w:pPr>
              <w:pStyle w:val="Textkrper"/>
              <w:rPr>
                <w:lang w:val="en-GB"/>
              </w:rPr>
            </w:pPr>
            <w:r w:rsidRPr="007A2893">
              <w:rPr>
                <w:i/>
                <w:iCs/>
                <w:szCs w:val="22"/>
                <w:lang w:val="en-TT"/>
              </w:rPr>
              <w:t>washing us clean took them away.</w:t>
            </w:r>
          </w:p>
        </w:tc>
      </w:tr>
      <w:tr w:rsidR="007A2893" w:rsidRPr="00686209" w14:paraId="6D0E934F" w14:textId="77777777">
        <w:tc>
          <w:tcPr>
            <w:tcW w:w="4531" w:type="dxa"/>
          </w:tcPr>
          <w:p w14:paraId="78F75D4B" w14:textId="77777777" w:rsidR="007A2893" w:rsidRDefault="007A2893" w:rsidP="007A2893">
            <w:pPr>
              <w:pStyle w:val="Textkrper"/>
              <w:widowControl w:val="0"/>
              <w:numPr>
                <w:ilvl w:val="0"/>
                <w:numId w:val="4"/>
              </w:numPr>
              <w:ind w:left="266" w:hanging="266"/>
              <w:rPr>
                <w:rFonts w:cs="Arial"/>
                <w:color w:val="202122"/>
                <w:szCs w:val="22"/>
              </w:rPr>
            </w:pPr>
            <w:r>
              <w:rPr>
                <w:rFonts w:cs="Arial"/>
                <w:color w:val="202122"/>
                <w:szCs w:val="22"/>
              </w:rPr>
              <w:t>N</w:t>
            </w:r>
            <w:r>
              <w:rPr>
                <w:rFonts w:cs="Arial"/>
                <w:color w:val="202122"/>
                <w:szCs w:val="22"/>
                <w:shd w:val="clear" w:color="auto" w:fill="FFFFFF"/>
              </w:rPr>
              <w:t>ovum genus potentiae:</w:t>
            </w:r>
          </w:p>
          <w:p w14:paraId="44C2FF1B" w14:textId="77777777" w:rsidR="007A2893" w:rsidRDefault="007A2893" w:rsidP="007A2893">
            <w:pPr>
              <w:pStyle w:val="Textkrper"/>
              <w:widowControl w:val="0"/>
              <w:ind w:firstLine="266"/>
              <w:rPr>
                <w:rFonts w:cs="Arial"/>
                <w:color w:val="202122"/>
                <w:szCs w:val="22"/>
                <w:lang w:val="en-US"/>
              </w:rPr>
            </w:pPr>
            <w:r>
              <w:rPr>
                <w:rFonts w:cs="Arial"/>
                <w:color w:val="202122"/>
                <w:szCs w:val="22"/>
                <w:shd w:val="clear" w:color="auto" w:fill="FFFFFF"/>
                <w:lang w:val="en-US"/>
              </w:rPr>
              <w:t>aquae rubescunt hydriae,</w:t>
            </w:r>
          </w:p>
          <w:p w14:paraId="07C18834" w14:textId="77777777" w:rsidR="007A2893" w:rsidRDefault="007A2893" w:rsidP="007A2893">
            <w:pPr>
              <w:pStyle w:val="Textkrper"/>
              <w:widowControl w:val="0"/>
              <w:ind w:firstLine="266"/>
              <w:rPr>
                <w:rFonts w:cs="Arial"/>
                <w:color w:val="202122"/>
                <w:szCs w:val="22"/>
                <w:lang w:val="en-US"/>
              </w:rPr>
            </w:pPr>
            <w:r>
              <w:rPr>
                <w:rFonts w:cs="Arial"/>
                <w:color w:val="202122"/>
                <w:szCs w:val="22"/>
                <w:shd w:val="clear" w:color="auto" w:fill="FFFFFF"/>
                <w:lang w:val="en-US"/>
              </w:rPr>
              <w:t>vinumque iussa fundere</w:t>
            </w:r>
          </w:p>
          <w:p w14:paraId="2692DAC1" w14:textId="77777777" w:rsidR="007A2893" w:rsidRDefault="007A2893" w:rsidP="007A2893">
            <w:pPr>
              <w:pStyle w:val="Textkrper"/>
              <w:widowControl w:val="0"/>
              <w:ind w:firstLine="266"/>
              <w:rPr>
                <w:szCs w:val="22"/>
                <w:lang w:val="en-GB"/>
              </w:rPr>
            </w:pPr>
            <w:r>
              <w:rPr>
                <w:rFonts w:cs="Arial"/>
                <w:color w:val="202122"/>
                <w:szCs w:val="22"/>
                <w:shd w:val="clear" w:color="auto" w:fill="FFFFFF"/>
              </w:rPr>
              <w:t>mutavit unda originem.</w:t>
            </w:r>
          </w:p>
        </w:tc>
        <w:tc>
          <w:tcPr>
            <w:tcW w:w="4531" w:type="dxa"/>
          </w:tcPr>
          <w:p w14:paraId="706634C4" w14:textId="6E727FA1" w:rsidR="007A2893" w:rsidRPr="00621816" w:rsidRDefault="007A2893" w:rsidP="007A2893">
            <w:pPr>
              <w:pStyle w:val="Textkrper"/>
              <w:widowControl w:val="0"/>
              <w:rPr>
                <w:szCs w:val="22"/>
                <w:lang w:val="en-TT"/>
              </w:rPr>
            </w:pPr>
            <w:r>
              <w:rPr>
                <w:szCs w:val="22"/>
                <w:lang w:val="en-TT"/>
              </w:rPr>
              <w:t xml:space="preserve">4. </w:t>
            </w:r>
            <w:r w:rsidRPr="00621816">
              <w:rPr>
                <w:szCs w:val="22"/>
                <w:lang w:val="en-TT"/>
              </w:rPr>
              <w:t>Novel form of puissance!</w:t>
            </w:r>
          </w:p>
          <w:p w14:paraId="1C033ADE" w14:textId="77777777" w:rsidR="007A2893" w:rsidRPr="00621816" w:rsidRDefault="007A2893" w:rsidP="007A2893">
            <w:pPr>
              <w:pStyle w:val="Textkrper"/>
              <w:widowControl w:val="0"/>
              <w:rPr>
                <w:szCs w:val="22"/>
                <w:lang w:val="en-TT"/>
              </w:rPr>
            </w:pPr>
            <w:r w:rsidRPr="00621816">
              <w:rPr>
                <w:szCs w:val="22"/>
                <w:lang w:val="en-TT"/>
              </w:rPr>
              <w:t>The water in the pot turns red,</w:t>
            </w:r>
          </w:p>
          <w:p w14:paraId="42F60D45" w14:textId="77777777" w:rsidR="007A2893" w:rsidRPr="00621816" w:rsidRDefault="007A2893" w:rsidP="007A2893">
            <w:pPr>
              <w:pStyle w:val="Textkrper"/>
              <w:widowControl w:val="0"/>
              <w:rPr>
                <w:szCs w:val="22"/>
                <w:lang w:val="en-TT"/>
              </w:rPr>
            </w:pPr>
            <w:r w:rsidRPr="00621816">
              <w:rPr>
                <w:szCs w:val="22"/>
                <w:lang w:val="en-TT"/>
              </w:rPr>
              <w:t>and, being bid to flow with wine,</w:t>
            </w:r>
          </w:p>
          <w:p w14:paraId="00558CFE" w14:textId="7467F9DD" w:rsidR="007A2893" w:rsidRDefault="007A2893" w:rsidP="007A2893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621816">
              <w:rPr>
                <w:szCs w:val="22"/>
                <w:lang w:val="en-TT"/>
              </w:rPr>
              <w:t>the stream transforms its very source.</w:t>
            </w:r>
          </w:p>
        </w:tc>
      </w:tr>
      <w:tr w:rsidR="00686209" w:rsidRPr="00686209" w14:paraId="7FDF52F9" w14:textId="77777777">
        <w:tc>
          <w:tcPr>
            <w:tcW w:w="4531" w:type="dxa"/>
          </w:tcPr>
          <w:p w14:paraId="069226BC" w14:textId="77777777" w:rsidR="00686209" w:rsidRPr="00A23BB4" w:rsidRDefault="00686209" w:rsidP="00686209">
            <w:pPr>
              <w:pStyle w:val="Textkrper"/>
              <w:widowControl w:val="0"/>
              <w:numPr>
                <w:ilvl w:val="0"/>
                <w:numId w:val="4"/>
              </w:numPr>
              <w:ind w:left="266" w:hanging="266"/>
              <w:rPr>
                <w:rFonts w:cs="Arial"/>
                <w:color w:val="202122"/>
                <w:szCs w:val="22"/>
              </w:rPr>
            </w:pPr>
            <w:r>
              <w:rPr>
                <w:rFonts w:cs="Arial"/>
                <w:i/>
                <w:iCs/>
                <w:color w:val="202122"/>
                <w:szCs w:val="22"/>
              </w:rPr>
              <w:t>Summo parenti gloria</w:t>
            </w:r>
          </w:p>
          <w:p w14:paraId="2FE4BEDC" w14:textId="77777777" w:rsidR="00686209" w:rsidRDefault="00686209" w:rsidP="00686209">
            <w:pPr>
              <w:pStyle w:val="Textkrper"/>
              <w:widowControl w:val="0"/>
              <w:ind w:left="266"/>
              <w:rPr>
                <w:rFonts w:cs="Arial"/>
                <w:i/>
                <w:iCs/>
                <w:color w:val="202122"/>
                <w:szCs w:val="22"/>
              </w:rPr>
            </w:pPr>
            <w:r>
              <w:rPr>
                <w:rFonts w:cs="Arial"/>
                <w:i/>
                <w:iCs/>
                <w:color w:val="202122"/>
                <w:szCs w:val="22"/>
              </w:rPr>
              <w:t>natoque laus quam maxima,</w:t>
            </w:r>
          </w:p>
          <w:p w14:paraId="6F9C4C41" w14:textId="77777777" w:rsidR="00686209" w:rsidRDefault="00686209" w:rsidP="00686209">
            <w:pPr>
              <w:pStyle w:val="Textkrper"/>
              <w:widowControl w:val="0"/>
              <w:ind w:left="266"/>
              <w:rPr>
                <w:rFonts w:cs="Arial"/>
                <w:i/>
                <w:iCs/>
                <w:color w:val="202122"/>
                <w:szCs w:val="22"/>
                <w:lang w:val="en-GB"/>
              </w:rPr>
            </w:pPr>
            <w:r w:rsidRPr="00A23BB4">
              <w:rPr>
                <w:rFonts w:cs="Arial"/>
                <w:i/>
                <w:iCs/>
                <w:color w:val="202122"/>
                <w:szCs w:val="22"/>
                <w:lang w:val="en-GB"/>
              </w:rPr>
              <w:t>cum sancti sit spiramine,</w:t>
            </w:r>
          </w:p>
          <w:p w14:paraId="2405A548" w14:textId="4EF38759" w:rsidR="00686209" w:rsidRPr="00686209" w:rsidRDefault="00686209" w:rsidP="00686209">
            <w:pPr>
              <w:pStyle w:val="Textkrper"/>
              <w:widowControl w:val="0"/>
              <w:ind w:left="266"/>
              <w:rPr>
                <w:rFonts w:cs="Arial"/>
                <w:i/>
                <w:iCs/>
                <w:color w:val="202122"/>
                <w:szCs w:val="22"/>
                <w:lang w:val="en-GB"/>
              </w:rPr>
            </w:pPr>
            <w:r w:rsidRPr="00A23BB4">
              <w:rPr>
                <w:rFonts w:cs="Arial"/>
                <w:i/>
                <w:iCs/>
                <w:color w:val="202122"/>
                <w:szCs w:val="22"/>
                <w:lang w:val="en-GB"/>
              </w:rPr>
              <w:t xml:space="preserve">nunc et per omne saeculum. </w:t>
            </w:r>
            <w:r>
              <w:rPr>
                <w:rFonts w:cs="Arial"/>
                <w:i/>
                <w:iCs/>
                <w:color w:val="202122"/>
                <w:szCs w:val="22"/>
              </w:rPr>
              <w:t>Amen.</w:t>
            </w:r>
          </w:p>
        </w:tc>
        <w:tc>
          <w:tcPr>
            <w:tcW w:w="4531" w:type="dxa"/>
          </w:tcPr>
          <w:p w14:paraId="244ACA18" w14:textId="77777777" w:rsidR="00686209" w:rsidRDefault="00686209" w:rsidP="007A2893">
            <w:pPr>
              <w:pStyle w:val="Textkrper"/>
              <w:widowControl w:val="0"/>
              <w:rPr>
                <w:i/>
                <w:iCs/>
                <w:szCs w:val="22"/>
                <w:lang w:val="en-TT"/>
              </w:rPr>
            </w:pPr>
            <w:r>
              <w:rPr>
                <w:szCs w:val="22"/>
                <w:lang w:val="en-TT"/>
              </w:rPr>
              <w:t xml:space="preserve">5. </w:t>
            </w:r>
            <w:r>
              <w:rPr>
                <w:i/>
                <w:iCs/>
                <w:szCs w:val="22"/>
                <w:lang w:val="en-TT"/>
              </w:rPr>
              <w:t>To the supreme Father be glory,</w:t>
            </w:r>
          </w:p>
          <w:p w14:paraId="30AF25C0" w14:textId="77777777" w:rsidR="00686209" w:rsidRDefault="00686209" w:rsidP="007A2893">
            <w:pPr>
              <w:pStyle w:val="Textkrper"/>
              <w:widowControl w:val="0"/>
              <w:rPr>
                <w:i/>
                <w:iCs/>
                <w:szCs w:val="22"/>
                <w:lang w:val="en-TT"/>
              </w:rPr>
            </w:pPr>
            <w:r>
              <w:rPr>
                <w:i/>
                <w:iCs/>
                <w:szCs w:val="22"/>
                <w:lang w:val="en-TT"/>
              </w:rPr>
              <w:t>and to the Son the greatest of praise,</w:t>
            </w:r>
          </w:p>
          <w:p w14:paraId="7194DBB7" w14:textId="77777777" w:rsidR="00686209" w:rsidRDefault="00686209" w:rsidP="007A2893">
            <w:pPr>
              <w:pStyle w:val="Textkrper"/>
              <w:widowControl w:val="0"/>
              <w:rPr>
                <w:i/>
                <w:iCs/>
                <w:szCs w:val="22"/>
                <w:lang w:val="en-TT"/>
              </w:rPr>
            </w:pPr>
            <w:r>
              <w:rPr>
                <w:i/>
                <w:iCs/>
                <w:szCs w:val="22"/>
                <w:lang w:val="en-TT"/>
              </w:rPr>
              <w:t>with the Holy Spirit,</w:t>
            </w:r>
          </w:p>
          <w:p w14:paraId="07A27E98" w14:textId="64C9530E" w:rsidR="00686209" w:rsidRPr="00686209" w:rsidRDefault="00686209" w:rsidP="007A2893">
            <w:pPr>
              <w:pStyle w:val="Textkrper"/>
              <w:widowControl w:val="0"/>
              <w:rPr>
                <w:i/>
                <w:iCs/>
                <w:szCs w:val="22"/>
                <w:lang w:val="en-TT"/>
              </w:rPr>
            </w:pPr>
            <w:r>
              <w:rPr>
                <w:i/>
                <w:iCs/>
                <w:szCs w:val="22"/>
                <w:lang w:val="en-TT"/>
              </w:rPr>
              <w:t>now and throughout all ages.</w:t>
            </w:r>
          </w:p>
        </w:tc>
      </w:tr>
    </w:tbl>
    <w:p w14:paraId="7E3DFED8" w14:textId="77777777" w:rsidR="00E65081" w:rsidRDefault="00000000">
      <w:pPr>
        <w:pStyle w:val="berschrift2"/>
        <w:rPr>
          <w:szCs w:val="22"/>
          <w:lang w:val="en-GB"/>
        </w:rPr>
      </w:pPr>
      <w:r>
        <w:rPr>
          <w:szCs w:val="22"/>
          <w:lang w:val="en-GB"/>
        </w:rPr>
        <w:t>Text</w:t>
      </w:r>
    </w:p>
    <w:p w14:paraId="1CB48AEC" w14:textId="2F35C4DA" w:rsidR="00F77A9F" w:rsidRDefault="00E32FBB">
      <w:pPr>
        <w:pStyle w:val="Textkrper"/>
        <w:rPr>
          <w:lang w:val="en-GB"/>
        </w:rPr>
      </w:pPr>
      <w:r w:rsidRPr="00E32FBB">
        <w:rPr>
          <w:lang w:val="en-GB"/>
        </w:rPr>
        <w:t>The present hymn comprises stanzas 8, 9, 11, and 13 from Caelius Sedulius</w:t>
      </w:r>
      <w:r>
        <w:rPr>
          <w:lang w:val="en-GB"/>
        </w:rPr>
        <w:t>’</w:t>
      </w:r>
      <w:r w:rsidRPr="00E32FBB">
        <w:rPr>
          <w:lang w:val="en-GB"/>
        </w:rPr>
        <w:t xml:space="preserve">s </w:t>
      </w:r>
      <w:r w:rsidRPr="009F74E1">
        <w:rPr>
          <w:lang w:val="en-GB"/>
        </w:rPr>
        <w:t>extensive abecedarian</w:t>
      </w:r>
      <w:r>
        <w:rPr>
          <w:lang w:val="en-GB"/>
        </w:rPr>
        <w:t xml:space="preserve"> </w:t>
      </w:r>
      <w:r w:rsidRPr="00E32FBB">
        <w:rPr>
          <w:lang w:val="en-GB"/>
        </w:rPr>
        <w:t>Christmas hymn</w:t>
      </w:r>
      <w:r>
        <w:rPr>
          <w:lang w:val="en-GB"/>
        </w:rPr>
        <w:t xml:space="preserve"> </w:t>
      </w:r>
      <w:r w:rsidRPr="00E32FBB">
        <w:rPr>
          <w:i/>
          <w:iCs/>
          <w:lang w:val="en-GB"/>
        </w:rPr>
        <w:t>A solis ortu cardine</w:t>
      </w:r>
      <w:r w:rsidRPr="00E32FBB">
        <w:rPr>
          <w:lang w:val="en-GB"/>
        </w:rPr>
        <w:t xml:space="preserve">. Augmented with a doxological final stanza, which is </w:t>
      </w:r>
      <w:r>
        <w:rPr>
          <w:lang w:val="en-GB"/>
        </w:rPr>
        <w:t xml:space="preserve">documented </w:t>
      </w:r>
      <w:r w:rsidRPr="00E32FBB">
        <w:rPr>
          <w:lang w:val="en-GB"/>
        </w:rPr>
        <w:t>in Augsburg as well</w:t>
      </w:r>
      <w:r>
        <w:rPr>
          <w:lang w:val="en-GB"/>
        </w:rPr>
        <w:t xml:space="preserve"> (DK-Kk 3449, 8</w:t>
      </w:r>
      <w:r w:rsidRPr="00E32FBB">
        <w:rPr>
          <w:vertAlign w:val="superscript"/>
          <w:lang w:val="en-GB"/>
        </w:rPr>
        <w:t>o</w:t>
      </w:r>
      <w:r>
        <w:rPr>
          <w:lang w:val="en-GB"/>
        </w:rPr>
        <w:t>, i</w:t>
      </w:r>
      <w:r w:rsidR="00F77A9F">
        <w:rPr>
          <w:lang w:val="en-GB"/>
        </w:rPr>
        <w:t>i</w:t>
      </w:r>
      <w:r>
        <w:rPr>
          <w:lang w:val="en-GB"/>
        </w:rPr>
        <w:t xml:space="preserve">, fol. </w:t>
      </w:r>
      <w:r w:rsidR="00F77A9F">
        <w:rPr>
          <w:lang w:val="en-GB"/>
        </w:rPr>
        <w:t>134</w:t>
      </w:r>
      <w:r w:rsidR="00F77A9F">
        <w:rPr>
          <w:vertAlign w:val="superscript"/>
          <w:lang w:val="en-GB"/>
        </w:rPr>
        <w:t>r–v</w:t>
      </w:r>
      <w:r>
        <w:rPr>
          <w:lang w:val="en-GB"/>
        </w:rPr>
        <w:t>)</w:t>
      </w:r>
      <w:r w:rsidRPr="00E32FBB">
        <w:rPr>
          <w:lang w:val="en-GB"/>
        </w:rPr>
        <w:t>, it enjoyed widespread use as an independent Christmas hymn.</w:t>
      </w:r>
    </w:p>
    <w:p w14:paraId="6AA76E46" w14:textId="56B0C0FA" w:rsidR="00F77A9F" w:rsidRDefault="00F77A9F">
      <w:pPr>
        <w:pStyle w:val="Textkrper"/>
        <w:rPr>
          <w:lang w:val="en-GB"/>
        </w:rPr>
      </w:pPr>
      <w:r w:rsidRPr="00F77A9F">
        <w:rPr>
          <w:lang w:val="en-GB"/>
        </w:rPr>
        <w:t>While the hymn was usually sung during Vespers on Epiphany, in the diocese of Freising it was used during Compline (</w:t>
      </w:r>
      <w:r w:rsidRPr="00F77A9F">
        <w:rPr>
          <w:i/>
          <w:iCs/>
          <w:lang w:val="en-GB"/>
        </w:rPr>
        <w:t>Breviarium Frisingense</w:t>
      </w:r>
      <w:r w:rsidRPr="00F77A9F">
        <w:rPr>
          <w:lang w:val="en-GB"/>
        </w:rPr>
        <w:t xml:space="preserve"> (1516), pars hyemalis, fol.</w:t>
      </w:r>
      <w:r>
        <w:rPr>
          <w:lang w:val="en-GB"/>
        </w:rPr>
        <w:t> </w:t>
      </w:r>
      <w:r w:rsidRPr="00F77A9F">
        <w:rPr>
          <w:lang w:val="en-GB"/>
        </w:rPr>
        <w:t>115</w:t>
      </w:r>
      <w:r w:rsidRPr="00F77A9F">
        <w:rPr>
          <w:vertAlign w:val="superscript"/>
          <w:lang w:val="en-GB"/>
        </w:rPr>
        <w:t>r</w:t>
      </w:r>
      <w:r w:rsidRPr="00F77A9F">
        <w:rPr>
          <w:lang w:val="en-GB"/>
        </w:rPr>
        <w:t>). The Freising breviary also has a slightly different word order</w:t>
      </w:r>
      <w:r>
        <w:rPr>
          <w:lang w:val="en-GB"/>
        </w:rPr>
        <w:t>—‘</w:t>
      </w:r>
      <w:r w:rsidRPr="00F77A9F">
        <w:rPr>
          <w:lang w:val="en-GB"/>
        </w:rPr>
        <w:t>Herod</w:t>
      </w:r>
      <w:r>
        <w:rPr>
          <w:lang w:val="en-GB"/>
        </w:rPr>
        <w:t>e</w:t>
      </w:r>
      <w:r w:rsidRPr="00F77A9F">
        <w:rPr>
          <w:lang w:val="en-GB"/>
        </w:rPr>
        <w:t>s hostis impie</w:t>
      </w:r>
      <w:r>
        <w:rPr>
          <w:lang w:val="en-GB"/>
        </w:rPr>
        <w:t>’</w:t>
      </w:r>
      <w:r w:rsidRPr="00F77A9F">
        <w:rPr>
          <w:lang w:val="en-GB"/>
        </w:rPr>
        <w:t xml:space="preserve"> compared to the widely used </w:t>
      </w:r>
      <w:r>
        <w:rPr>
          <w:lang w:val="en-GB"/>
        </w:rPr>
        <w:t>‘</w:t>
      </w:r>
      <w:r w:rsidRPr="00F77A9F">
        <w:rPr>
          <w:lang w:val="en-GB"/>
        </w:rPr>
        <w:t xml:space="preserve">Hostis </w:t>
      </w:r>
      <w:r>
        <w:rPr>
          <w:lang w:val="en-GB"/>
        </w:rPr>
        <w:t>H</w:t>
      </w:r>
      <w:r w:rsidRPr="00F77A9F">
        <w:rPr>
          <w:lang w:val="en-GB"/>
        </w:rPr>
        <w:t>erod</w:t>
      </w:r>
      <w:r>
        <w:rPr>
          <w:lang w:val="en-GB"/>
        </w:rPr>
        <w:t>e</w:t>
      </w:r>
      <w:r w:rsidRPr="00F77A9F">
        <w:rPr>
          <w:lang w:val="en-GB"/>
        </w:rPr>
        <w:t>s impie</w:t>
      </w:r>
      <w:r>
        <w:rPr>
          <w:lang w:val="en-GB"/>
        </w:rPr>
        <w:t>’</w:t>
      </w:r>
      <w:r w:rsidR="0074439E">
        <w:rPr>
          <w:lang w:val="en-GB"/>
        </w:rPr>
        <w:t>—</w:t>
      </w:r>
      <w:r w:rsidRPr="00F77A9F">
        <w:rPr>
          <w:lang w:val="en-GB"/>
        </w:rPr>
        <w:t>, which was retained in the reconstruction of the monophonic version for the present edition.</w:t>
      </w:r>
    </w:p>
    <w:p w14:paraId="1C384744" w14:textId="77777777" w:rsidR="00E65081" w:rsidRDefault="00000000">
      <w:pPr>
        <w:pStyle w:val="berschrift2"/>
        <w:numPr>
          <w:ilvl w:val="1"/>
          <w:numId w:val="2"/>
        </w:numPr>
        <w:rPr>
          <w:szCs w:val="22"/>
          <w:lang w:val="en-GB"/>
        </w:rPr>
      </w:pPr>
      <w:r>
        <w:rPr>
          <w:szCs w:val="22"/>
          <w:lang w:val="en-GB"/>
        </w:rPr>
        <w:t>Cantus firmus</w:t>
      </w:r>
    </w:p>
    <w:p w14:paraId="3612B566" w14:textId="1849DE93" w:rsidR="00E65081" w:rsidRPr="0074439E" w:rsidRDefault="00A06DAE">
      <w:pPr>
        <w:pStyle w:val="Textkrper"/>
        <w:rPr>
          <w:szCs w:val="22"/>
          <w:lang w:val="en-GB"/>
        </w:rPr>
      </w:pPr>
      <w:r>
        <w:rPr>
          <w:szCs w:val="22"/>
          <w:lang w:val="en-GB"/>
        </w:rPr>
        <w:t xml:space="preserve">In the present setting the cantus firmus is set in the bassus. It can be found in similar form in </w:t>
      </w:r>
      <w:r w:rsidR="00E90A22">
        <w:rPr>
          <w:szCs w:val="22"/>
          <w:lang w:val="en-GB"/>
        </w:rPr>
        <w:t>Lucas Lossius’s</w:t>
      </w:r>
      <w:r w:rsidR="0074439E">
        <w:rPr>
          <w:szCs w:val="22"/>
          <w:lang w:val="en-GB"/>
        </w:rPr>
        <w:t xml:space="preserve"> </w:t>
      </w:r>
      <w:r w:rsidR="00E90A22">
        <w:rPr>
          <w:i/>
          <w:iCs/>
          <w:szCs w:val="22"/>
          <w:lang w:val="en-GB"/>
        </w:rPr>
        <w:t>Psa</w:t>
      </w:r>
      <w:r w:rsidR="00686209">
        <w:rPr>
          <w:i/>
          <w:iCs/>
          <w:szCs w:val="22"/>
          <w:lang w:val="en-GB"/>
        </w:rPr>
        <w:t>l</w:t>
      </w:r>
      <w:r w:rsidR="00E90A22">
        <w:rPr>
          <w:i/>
          <w:iCs/>
          <w:szCs w:val="22"/>
          <w:lang w:val="en-GB"/>
        </w:rPr>
        <w:t>modia</w:t>
      </w:r>
      <w:r w:rsidR="00E90A22">
        <w:rPr>
          <w:szCs w:val="22"/>
          <w:lang w:val="en-GB"/>
        </w:rPr>
        <w:t>, fol. 31</w:t>
      </w:r>
      <w:r w:rsidR="00E90A22" w:rsidRPr="00E90A22">
        <w:rPr>
          <w:szCs w:val="22"/>
          <w:vertAlign w:val="superscript"/>
          <w:lang w:val="en-GB"/>
        </w:rPr>
        <w:t>v</w:t>
      </w:r>
      <w:r w:rsidR="00E90A22">
        <w:rPr>
          <w:szCs w:val="22"/>
          <w:lang w:val="en-GB"/>
        </w:rPr>
        <w:t xml:space="preserve"> (1553)</w:t>
      </w:r>
      <w:r>
        <w:rPr>
          <w:szCs w:val="22"/>
          <w:lang w:val="en-GB"/>
        </w:rPr>
        <w:t xml:space="preserve">. </w:t>
      </w:r>
      <w:r w:rsidR="0074439E" w:rsidRPr="0074439E">
        <w:rPr>
          <w:szCs w:val="22"/>
          <w:lang w:val="en-GB"/>
        </w:rPr>
        <w:t>Compared to the monophonic version, the cantus firmus in the polyphonic setting was transposed down by a fourth.</w:t>
      </w:r>
    </w:p>
    <w:p w14:paraId="06C5DEA7" w14:textId="77777777" w:rsidR="00E65081" w:rsidRDefault="00000000">
      <w:pPr>
        <w:pStyle w:val="berschrift2"/>
        <w:numPr>
          <w:ilvl w:val="1"/>
          <w:numId w:val="2"/>
        </w:numPr>
      </w:pPr>
      <w:r>
        <w:rPr>
          <w:lang w:val="en-GB"/>
        </w:rPr>
        <w:t>Principal Source</w:t>
      </w:r>
    </w:p>
    <w:tbl>
      <w:tblPr>
        <w:tblW w:w="8900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809"/>
        <w:gridCol w:w="8091"/>
      </w:tblGrid>
      <w:tr w:rsidR="00E65081" w:rsidRPr="00686209" w14:paraId="3CF6A8F4" w14:textId="77777777">
        <w:tc>
          <w:tcPr>
            <w:tcW w:w="809" w:type="dxa"/>
          </w:tcPr>
          <w:p w14:paraId="6FFB62EA" w14:textId="77777777" w:rsidR="00E65081" w:rsidRDefault="00000000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  <w:r>
              <w:rPr>
                <w:b/>
                <w:szCs w:val="22"/>
                <w:lang w:val="en-GB"/>
              </w:rPr>
              <w:t>Mun</w:t>
            </w:r>
            <w:r>
              <w:rPr>
                <w:b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8090" w:type="dxa"/>
          </w:tcPr>
          <w:p w14:paraId="1A0E9855" w14:textId="3A3DBB2B" w:rsidR="00E65081" w:rsidRDefault="00000000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D-Mbs Mus.ms. 52, [no. 51], fols. 244</w:t>
            </w:r>
            <w:r>
              <w:rPr>
                <w:szCs w:val="22"/>
                <w:vertAlign w:val="superscript"/>
                <w:lang w:val="en-GB"/>
              </w:rPr>
              <w:t>v</w:t>
            </w:r>
            <w:r>
              <w:rPr>
                <w:szCs w:val="22"/>
                <w:lang w:val="en-GB"/>
              </w:rPr>
              <w:t>–248</w:t>
            </w:r>
            <w:r>
              <w:rPr>
                <w:szCs w:val="22"/>
                <w:vertAlign w:val="superscript"/>
                <w:lang w:val="en-GB"/>
              </w:rPr>
              <w:t>r</w:t>
            </w:r>
            <w:r>
              <w:rPr>
                <w:szCs w:val="22"/>
                <w:lang w:val="en-GB"/>
              </w:rPr>
              <w:t xml:space="preserve"> (D1, D2, Ct, T, B), anon., text in all voices</w:t>
            </w:r>
          </w:p>
        </w:tc>
      </w:tr>
    </w:tbl>
    <w:p w14:paraId="5DBC7BB2" w14:textId="77777777" w:rsidR="00E65081" w:rsidRDefault="00000000">
      <w:pPr>
        <w:pStyle w:val="berschrift2"/>
        <w:numPr>
          <w:ilvl w:val="1"/>
          <w:numId w:val="2"/>
        </w:numPr>
        <w:rPr>
          <w:lang w:val="en-GB"/>
        </w:rPr>
      </w:pPr>
      <w:r>
        <w:rPr>
          <w:lang w:val="en-GB"/>
        </w:rPr>
        <w:t>Other Sources</w:t>
      </w:r>
    </w:p>
    <w:tbl>
      <w:tblPr>
        <w:tblW w:w="8900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809"/>
        <w:gridCol w:w="8091"/>
      </w:tblGrid>
      <w:tr w:rsidR="00E65081" w:rsidRPr="00686209" w14:paraId="195718F2" w14:textId="77777777">
        <w:tc>
          <w:tcPr>
            <w:tcW w:w="809" w:type="dxa"/>
          </w:tcPr>
          <w:p w14:paraId="22E23A73" w14:textId="77777777" w:rsidR="00E65081" w:rsidRDefault="00000000">
            <w:pPr>
              <w:pStyle w:val="Textkrper"/>
              <w:widowControl w:val="0"/>
              <w:numPr>
                <w:ilvl w:val="0"/>
                <w:numId w:val="2"/>
              </w:numPr>
              <w:rPr>
                <w:b/>
                <w:szCs w:val="22"/>
                <w:lang w:val="en-GB"/>
              </w:rPr>
            </w:pPr>
            <w:r>
              <w:rPr>
                <w:b/>
                <w:szCs w:val="22"/>
                <w:lang w:val="en-GB"/>
              </w:rPr>
              <w:t>Bud</w:t>
            </w:r>
            <w:r>
              <w:rPr>
                <w:b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8090" w:type="dxa"/>
          </w:tcPr>
          <w:p w14:paraId="5BE91F00" w14:textId="16F60D5D" w:rsidR="00E65081" w:rsidRDefault="00000000">
            <w:pPr>
              <w:pStyle w:val="Textkrper"/>
              <w:widowControl w:val="0"/>
              <w:numPr>
                <w:ilvl w:val="0"/>
                <w:numId w:val="2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H-Bn Ms. mus. Bártfa 23, [no. 1937], no. 76, </w:t>
            </w:r>
            <w:r>
              <w:rPr>
                <w:i/>
                <w:iCs/>
                <w:szCs w:val="22"/>
                <w:lang w:val="en-GB"/>
              </w:rPr>
              <w:t>Quinq</w:t>
            </w:r>
            <w:r>
              <w:rPr>
                <w:szCs w:val="22"/>
                <w:lang w:val="en-GB"/>
              </w:rPr>
              <w:t>[</w:t>
            </w:r>
            <w:r>
              <w:rPr>
                <w:i/>
                <w:iCs/>
                <w:szCs w:val="22"/>
                <w:lang w:val="en-GB"/>
              </w:rPr>
              <w:t>ue</w:t>
            </w:r>
            <w:r>
              <w:rPr>
                <w:szCs w:val="22"/>
                <w:lang w:val="en-GB"/>
              </w:rPr>
              <w:t>] .</w:t>
            </w:r>
            <w:r>
              <w:rPr>
                <w:i/>
                <w:iCs/>
                <w:szCs w:val="22"/>
                <w:lang w:val="en-GB"/>
              </w:rPr>
              <w:t>L.S</w:t>
            </w:r>
            <w:r>
              <w:rPr>
                <w:szCs w:val="22"/>
                <w:lang w:val="en-GB"/>
              </w:rPr>
              <w:t xml:space="preserve">., </w:t>
            </w:r>
            <w:r w:rsidR="00A06DAE">
              <w:rPr>
                <w:szCs w:val="22"/>
                <w:lang w:val="en-GB"/>
              </w:rPr>
              <w:t xml:space="preserve">B only, </w:t>
            </w:r>
            <w:r>
              <w:rPr>
                <w:szCs w:val="22"/>
                <w:lang w:val="en-GB"/>
              </w:rPr>
              <w:t xml:space="preserve">text </w:t>
            </w:r>
            <w:r w:rsidR="009F74E1">
              <w:rPr>
                <w:szCs w:val="22"/>
                <w:lang w:val="en-GB"/>
              </w:rPr>
              <w:t xml:space="preserve">of </w:t>
            </w:r>
            <w:r>
              <w:rPr>
                <w:szCs w:val="22"/>
                <w:lang w:val="en-GB"/>
              </w:rPr>
              <w:t>second stanza in extant voice</w:t>
            </w:r>
          </w:p>
        </w:tc>
      </w:tr>
    </w:tbl>
    <w:p w14:paraId="3D64BC81" w14:textId="77777777" w:rsidR="00E65081" w:rsidRDefault="00000000">
      <w:pPr>
        <w:pStyle w:val="berschrift2"/>
        <w:numPr>
          <w:ilvl w:val="2"/>
          <w:numId w:val="2"/>
        </w:numPr>
      </w:pPr>
      <w:r>
        <w:rPr>
          <w:szCs w:val="22"/>
          <w:lang w:val="en-GB"/>
        </w:rPr>
        <w:t>Source Evaluation</w:t>
      </w:r>
    </w:p>
    <w:p w14:paraId="664EF087" w14:textId="05F8063A" w:rsidR="00C54E53" w:rsidRDefault="00C54E53">
      <w:pPr>
        <w:pStyle w:val="Textkrper"/>
        <w:rPr>
          <w:szCs w:val="22"/>
          <w:lang w:val="en-GB"/>
        </w:rPr>
      </w:pPr>
      <w:r w:rsidRPr="00C54E53">
        <w:rPr>
          <w:szCs w:val="22"/>
          <w:lang w:val="en-GB"/>
        </w:rPr>
        <w:t>The tenor voice is preserved not only in the</w:t>
      </w:r>
      <w:r w:rsidR="00EC3FC2">
        <w:rPr>
          <w:szCs w:val="22"/>
          <w:lang w:val="en-GB"/>
        </w:rPr>
        <w:t xml:space="preserve"> choirbook</w:t>
      </w:r>
      <w:r w:rsidRPr="00C54E53">
        <w:rPr>
          <w:szCs w:val="22"/>
          <w:lang w:val="en-GB"/>
        </w:rPr>
        <w:t xml:space="preserve"> </w:t>
      </w:r>
      <w:r w:rsidRPr="00EC3FC2">
        <w:rPr>
          <w:b/>
          <w:bCs/>
          <w:szCs w:val="22"/>
          <w:lang w:val="en-GB"/>
        </w:rPr>
        <w:t>Mun</w:t>
      </w:r>
      <w:r w:rsidRPr="00EC3FC2">
        <w:rPr>
          <w:b/>
          <w:bCs/>
          <w:szCs w:val="22"/>
          <w:vertAlign w:val="superscript"/>
          <w:lang w:val="en-GB"/>
        </w:rPr>
        <w:t>3</w:t>
      </w:r>
      <w:r w:rsidR="00EC3FC2">
        <w:rPr>
          <w:szCs w:val="22"/>
          <w:lang w:val="en-GB"/>
        </w:rPr>
        <w:t xml:space="preserve">, </w:t>
      </w:r>
      <w:r w:rsidRPr="00C54E53">
        <w:rPr>
          <w:szCs w:val="22"/>
          <w:lang w:val="en-GB"/>
        </w:rPr>
        <w:t xml:space="preserve">but also in a </w:t>
      </w:r>
      <w:r w:rsidR="00975530">
        <w:rPr>
          <w:szCs w:val="22"/>
          <w:lang w:val="en-GB"/>
        </w:rPr>
        <w:t>bassus</w:t>
      </w:r>
      <w:r w:rsidRPr="00C54E53">
        <w:rPr>
          <w:szCs w:val="22"/>
          <w:lang w:val="en-GB"/>
        </w:rPr>
        <w:t xml:space="preserve"> partbook,</w:t>
      </w:r>
      <w:r w:rsidR="00EC3FC2">
        <w:rPr>
          <w:szCs w:val="22"/>
          <w:lang w:val="en-GB"/>
        </w:rPr>
        <w:t xml:space="preserve"> which was </w:t>
      </w:r>
      <w:r w:rsidR="00EC3FC2" w:rsidRPr="00EC3FC2">
        <w:rPr>
          <w:szCs w:val="22"/>
          <w:lang w:val="en-GB"/>
        </w:rPr>
        <w:t xml:space="preserve">likely </w:t>
      </w:r>
      <w:r w:rsidR="00EC3FC2">
        <w:rPr>
          <w:szCs w:val="22"/>
          <w:lang w:val="en-GB"/>
        </w:rPr>
        <w:t>written</w:t>
      </w:r>
      <w:r w:rsidR="00EC3FC2" w:rsidRPr="00EC3FC2">
        <w:rPr>
          <w:szCs w:val="22"/>
          <w:lang w:val="en-GB"/>
        </w:rPr>
        <w:t xml:space="preserve"> by </w:t>
      </w:r>
      <w:r w:rsidR="00EC3FC2">
        <w:rPr>
          <w:szCs w:val="22"/>
          <w:lang w:val="en-GB"/>
        </w:rPr>
        <w:t>the Zwickau c</w:t>
      </w:r>
      <w:r w:rsidR="00EC3FC2" w:rsidRPr="00EC3FC2">
        <w:rPr>
          <w:szCs w:val="22"/>
          <w:lang w:val="en-GB"/>
        </w:rPr>
        <w:t>antor Wolfgang Schleifer circa 1547, possibly in Penig, Central Saxony (Gasch</w:t>
      </w:r>
      <w:r w:rsidR="00EC3FC2">
        <w:rPr>
          <w:szCs w:val="22"/>
          <w:lang w:val="en-GB"/>
        </w:rPr>
        <w:t> </w:t>
      </w:r>
      <w:r w:rsidR="00EC3FC2" w:rsidRPr="00EC3FC2">
        <w:rPr>
          <w:szCs w:val="22"/>
          <w:lang w:val="en-GB"/>
        </w:rPr>
        <w:t>2013b; Hermann</w:t>
      </w:r>
      <w:r w:rsidR="00EC3FC2">
        <w:rPr>
          <w:szCs w:val="22"/>
          <w:lang w:val="en-GB"/>
        </w:rPr>
        <w:t> </w:t>
      </w:r>
      <w:r w:rsidR="00EC3FC2" w:rsidRPr="00EC3FC2">
        <w:rPr>
          <w:szCs w:val="22"/>
          <w:lang w:val="en-GB"/>
        </w:rPr>
        <w:t>2023: 72).</w:t>
      </w:r>
      <w:r w:rsidR="00EC3FC2">
        <w:rPr>
          <w:szCs w:val="22"/>
          <w:lang w:val="en-GB"/>
        </w:rPr>
        <w:t xml:space="preserve"> This partbook may have travelled through the trade fair of Leipzig to Bardejov, Slovakia, a city that became Protestant in 1549. While contributing no variant readings to the edition, this source ascribes the piece to Senfl.</w:t>
      </w:r>
    </w:p>
    <w:p w14:paraId="0140802B" w14:textId="6FC64A06" w:rsidR="00975530" w:rsidRDefault="00975530" w:rsidP="00975530">
      <w:pPr>
        <w:pStyle w:val="berschrift2"/>
        <w:numPr>
          <w:ilvl w:val="2"/>
          <w:numId w:val="2"/>
        </w:numPr>
      </w:pPr>
      <w:r>
        <w:rPr>
          <w:szCs w:val="22"/>
          <w:lang w:val="en-GB"/>
        </w:rPr>
        <w:lastRenderedPageBreak/>
        <w:t>Critical Notes</w:t>
      </w:r>
    </w:p>
    <w:p w14:paraId="111D7942" w14:textId="77777777" w:rsidR="00E65081" w:rsidRDefault="00000000">
      <w:pPr>
        <w:pStyle w:val="berschrift3"/>
        <w:numPr>
          <w:ilvl w:val="2"/>
          <w:numId w:val="1"/>
        </w:numPr>
        <w:rPr>
          <w:szCs w:val="22"/>
          <w:lang w:val="en-GB"/>
        </w:rPr>
      </w:pPr>
      <w:r>
        <w:rPr>
          <w:szCs w:val="22"/>
          <w:lang w:val="en-GB"/>
        </w:rPr>
        <w:t>Directions and/or non-verbal signs</w:t>
      </w:r>
    </w:p>
    <w:tbl>
      <w:tblPr>
        <w:tblStyle w:val="Tabellenraster"/>
        <w:tblW w:w="6888" w:type="dxa"/>
        <w:tblInd w:w="112" w:type="dxa"/>
        <w:tblLayout w:type="fixed"/>
        <w:tblLook w:val="04A0" w:firstRow="1" w:lastRow="0" w:firstColumn="1" w:lastColumn="0" w:noHBand="0" w:noVBand="1"/>
      </w:tblPr>
      <w:tblGrid>
        <w:gridCol w:w="2297"/>
        <w:gridCol w:w="2296"/>
        <w:gridCol w:w="2295"/>
      </w:tblGrid>
      <w:tr w:rsidR="00975530" w:rsidRPr="00686209" w14:paraId="04949EFF" w14:textId="77777777" w:rsidTr="00975530"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</w:tcPr>
          <w:p w14:paraId="57FB5E6F" w14:textId="69BEA26E" w:rsidR="00975530" w:rsidRDefault="00975530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13–14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162B711" w14:textId="75EBACC6" w:rsidR="00975530" w:rsidRDefault="00975530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1C124959" w14:textId="4D009411" w:rsidR="00975530" w:rsidRDefault="00975530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two custodes (at page turn)</w:t>
            </w:r>
          </w:p>
        </w:tc>
      </w:tr>
      <w:tr w:rsidR="00975530" w14:paraId="7B09A226" w14:textId="77777777" w:rsidTr="00975530"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</w:tcPr>
          <w:p w14:paraId="32C19C0A" w14:textId="77777777" w:rsidR="00975530" w:rsidRDefault="00975530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48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88BF4EA" w14:textId="77777777" w:rsidR="00975530" w:rsidRDefault="00975530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B4CC40A" w14:textId="6D6FD59A" w:rsidR="00975530" w:rsidRDefault="00975530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{</w:t>
            </w:r>
            <w:r w:rsidRPr="00A06DAE">
              <w:rPr>
                <w:szCs w:val="22"/>
                <w:highlight w:val="cyan"/>
                <w:lang w:val="en-GB"/>
              </w:rPr>
              <w:t>fermata</w:t>
            </w:r>
            <w:r>
              <w:rPr>
                <w:szCs w:val="22"/>
                <w:lang w:val="en-GB"/>
              </w:rPr>
              <w:t>}</w:t>
            </w:r>
          </w:p>
        </w:tc>
      </w:tr>
    </w:tbl>
    <w:p w14:paraId="1F8990AA" w14:textId="108576C5" w:rsidR="00975530" w:rsidRDefault="00975530" w:rsidP="00975530">
      <w:pPr>
        <w:pStyle w:val="berschrift3"/>
        <w:numPr>
          <w:ilvl w:val="2"/>
          <w:numId w:val="1"/>
        </w:numPr>
        <w:rPr>
          <w:szCs w:val="22"/>
          <w:lang w:val="en-GB"/>
        </w:rPr>
      </w:pPr>
      <w:r>
        <w:rPr>
          <w:szCs w:val="22"/>
          <w:lang w:val="en-GB"/>
        </w:rPr>
        <w:t>Textus variants and text placement</w:t>
      </w:r>
    </w:p>
    <w:tbl>
      <w:tblPr>
        <w:tblStyle w:val="Tabellenraster"/>
        <w:tblW w:w="6888" w:type="dxa"/>
        <w:tblInd w:w="112" w:type="dxa"/>
        <w:tblLayout w:type="fixed"/>
        <w:tblLook w:val="04A0" w:firstRow="1" w:lastRow="0" w:firstColumn="1" w:lastColumn="0" w:noHBand="0" w:noVBand="1"/>
      </w:tblPr>
      <w:tblGrid>
        <w:gridCol w:w="2297"/>
        <w:gridCol w:w="2296"/>
        <w:gridCol w:w="2295"/>
      </w:tblGrid>
      <w:tr w:rsidR="00975530" w:rsidRPr="00975530" w14:paraId="331299A5" w14:textId="77777777" w:rsidTr="00975530"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</w:tcPr>
          <w:p w14:paraId="7B7F8DB7" w14:textId="0B7E19A0" w:rsidR="00975530" w:rsidRDefault="00975530" w:rsidP="007B14DF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40</w:t>
            </w:r>
            <w:r w:rsidRPr="00975530">
              <w:rPr>
                <w:szCs w:val="22"/>
                <w:vertAlign w:val="subscript"/>
                <w:lang w:val="en-GB"/>
              </w:rPr>
              <w:t>2–3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76C9C04" w14:textId="36F38E13" w:rsidR="00975530" w:rsidRDefault="00975530" w:rsidP="007B14DF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D2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7903A1F" w14:textId="0ADC4E2E" w:rsidR="00975530" w:rsidRPr="00975530" w:rsidRDefault="00975530" w:rsidP="007B14DF">
            <w:pPr>
              <w:pStyle w:val="Textkrper"/>
              <w:widowControl w:val="0"/>
              <w:rPr>
                <w:i/>
                <w:iCs/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mutavit</w:t>
            </w:r>
          </w:p>
        </w:tc>
      </w:tr>
    </w:tbl>
    <w:p w14:paraId="3B9E8903" w14:textId="114A4E34" w:rsidR="00E65081" w:rsidRDefault="00000000">
      <w:pPr>
        <w:pStyle w:val="berschrift2"/>
        <w:numPr>
          <w:ilvl w:val="2"/>
          <w:numId w:val="2"/>
        </w:numPr>
        <w:rPr>
          <w:szCs w:val="22"/>
          <w:lang w:val="en-GB"/>
        </w:rPr>
      </w:pPr>
      <w:r>
        <w:rPr>
          <w:szCs w:val="22"/>
          <w:lang w:val="en-GB"/>
        </w:rPr>
        <w:t>Remarks</w:t>
      </w:r>
    </w:p>
    <w:p w14:paraId="4BFAFFA5" w14:textId="273A80BD" w:rsidR="00E65081" w:rsidRDefault="00EC3FC2" w:rsidP="00BA2014">
      <w:pPr>
        <w:pStyle w:val="Textkrper"/>
        <w:rPr>
          <w:szCs w:val="22"/>
          <w:lang w:val="en-GB"/>
        </w:rPr>
      </w:pPr>
      <w:r>
        <w:rPr>
          <w:szCs w:val="22"/>
          <w:lang w:val="en-GB"/>
        </w:rPr>
        <w:t xml:space="preserve">A polyphonic setting of the initial stanzas of the hymn </w:t>
      </w:r>
      <w:r>
        <w:rPr>
          <w:i/>
          <w:iCs/>
          <w:szCs w:val="22"/>
          <w:lang w:val="en-GB"/>
        </w:rPr>
        <w:t>A solis ortus cardine</w:t>
      </w:r>
      <w:r>
        <w:rPr>
          <w:szCs w:val="22"/>
          <w:lang w:val="en-GB"/>
        </w:rPr>
        <w:t xml:space="preserve"> serving for the Compline on Christmas day can be found in SC P</w:t>
      </w:r>
      <w:r w:rsidR="00C54E53">
        <w:rPr>
          <w:szCs w:val="22"/>
          <w:lang w:val="en-GB"/>
        </w:rPr>
        <w:t> </w:t>
      </w:r>
      <w:r>
        <w:rPr>
          <w:szCs w:val="22"/>
          <w:lang w:val="en-GB"/>
        </w:rPr>
        <w:t>72 (</w:t>
      </w:r>
      <w:r w:rsidR="00C54E53">
        <w:rPr>
          <w:szCs w:val="22"/>
          <w:lang w:val="en-GB"/>
        </w:rPr>
        <w:t>see this volume, no.</w:t>
      </w:r>
      <w:r w:rsidR="00EA65A4">
        <w:rPr>
          <w:szCs w:val="22"/>
          <w:lang w:val="en-GB"/>
        </w:rPr>
        <w:t> </w:t>
      </w:r>
      <w:r w:rsidR="00C54E53">
        <w:rPr>
          <w:szCs w:val="22"/>
          <w:lang w:val="en-GB"/>
        </w:rPr>
        <w:t>5</w:t>
      </w:r>
      <w:r>
        <w:rPr>
          <w:szCs w:val="22"/>
          <w:lang w:val="en-GB"/>
        </w:rPr>
        <w:t>).</w:t>
      </w:r>
    </w:p>
    <w:p w14:paraId="772E48AF" w14:textId="77777777" w:rsidR="00E65081" w:rsidRDefault="00E65081">
      <w:pPr>
        <w:pStyle w:val="berschrift2"/>
        <w:rPr>
          <w:szCs w:val="22"/>
          <w:lang w:val="en-GB"/>
        </w:rPr>
      </w:pPr>
    </w:p>
    <w:sectPr w:rsidR="00E65081">
      <w:pgSz w:w="11906" w:h="16838"/>
      <w:pgMar w:top="1417" w:right="1417" w:bottom="1134" w:left="141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ont563">
    <w:altName w:val="Cambria"/>
    <w:panose1 w:val="020B0604020202020204"/>
    <w:charset w:val="00"/>
    <w:family w:val="roman"/>
    <w:pitch w:val="default"/>
  </w:font>
  <w:font w:name="Adobe Garamond Pro">
    <w:panose1 w:val="020B0604020202020204"/>
    <w:charset w:val="4D"/>
    <w:family w:val="roman"/>
    <w:notTrueType/>
    <w:pitch w:val="variable"/>
    <w:sig w:usb0="00000007" w:usb1="00000001" w:usb2="00000000" w:usb3="00000000" w:csb0="00000093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Calibri"/>
    <w:panose1 w:val="020B0604020202020204"/>
    <w:charset w:val="00"/>
    <w:family w:val="roman"/>
    <w:pitch w:val="variable"/>
  </w:font>
  <w:font w:name="Liberation Sans">
    <w:altName w:val="Arial"/>
    <w:panose1 w:val="020B0604020202020204"/>
    <w:charset w:val="00"/>
    <w:family w:val="roman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FB588A"/>
    <w:multiLevelType w:val="multilevel"/>
    <w:tmpl w:val="E83ABF6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B467291"/>
    <w:multiLevelType w:val="multilevel"/>
    <w:tmpl w:val="D0944D1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1FC91981"/>
    <w:multiLevelType w:val="multilevel"/>
    <w:tmpl w:val="411C19E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4ED17835"/>
    <w:multiLevelType w:val="multilevel"/>
    <w:tmpl w:val="C19E43D2"/>
    <w:lvl w:ilvl="0">
      <w:start w:val="1"/>
      <w:numFmt w:val="bullet"/>
      <w:lvlText w:val=""/>
      <w:lvlJc w:val="left"/>
      <w:pPr>
        <w:tabs>
          <w:tab w:val="num" w:pos="0"/>
        </w:tabs>
        <w:ind w:left="363" w:hanging="363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578E1AAD"/>
    <w:multiLevelType w:val="multilevel"/>
    <w:tmpl w:val="342CC48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9361541">
    <w:abstractNumId w:val="4"/>
  </w:num>
  <w:num w:numId="2" w16cid:durableId="1721637520">
    <w:abstractNumId w:val="2"/>
  </w:num>
  <w:num w:numId="3" w16cid:durableId="207188545">
    <w:abstractNumId w:val="3"/>
  </w:num>
  <w:num w:numId="4" w16cid:durableId="1113282592">
    <w:abstractNumId w:val="0"/>
  </w:num>
  <w:num w:numId="5" w16cid:durableId="7017860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embedSystemFonts/>
  <w:defaultTabStop w:val="284"/>
  <w:autoHyphenation/>
  <w:hyphenationZone w:val="425"/>
  <w:characterSpacingControl w:val="doNotCompress"/>
  <w:compat>
    <w:doNotBreakWrappedTab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65081"/>
    <w:rsid w:val="00185D36"/>
    <w:rsid w:val="0067140F"/>
    <w:rsid w:val="00686209"/>
    <w:rsid w:val="006872E8"/>
    <w:rsid w:val="0074439E"/>
    <w:rsid w:val="00747E76"/>
    <w:rsid w:val="007A2893"/>
    <w:rsid w:val="008F1997"/>
    <w:rsid w:val="0093452F"/>
    <w:rsid w:val="00975530"/>
    <w:rsid w:val="009F74E1"/>
    <w:rsid w:val="00A06DAE"/>
    <w:rsid w:val="00A23BB4"/>
    <w:rsid w:val="00BA2014"/>
    <w:rsid w:val="00BF090B"/>
    <w:rsid w:val="00C27791"/>
    <w:rsid w:val="00C31EAB"/>
    <w:rsid w:val="00C54E53"/>
    <w:rsid w:val="00E32FBB"/>
    <w:rsid w:val="00E65081"/>
    <w:rsid w:val="00E90A22"/>
    <w:rsid w:val="00EA65A4"/>
    <w:rsid w:val="00EC3FC2"/>
    <w:rsid w:val="00F1384B"/>
    <w:rsid w:val="00F420AC"/>
    <w:rsid w:val="00F77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FFA4DD6"/>
  <w15:docId w15:val="{4E3B708F-5477-C94E-96E8-6123EDD3B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mbria" w:eastAsia="font563" w:hAnsi="Cambria" w:cs="font563"/>
      <w:sz w:val="24"/>
      <w:szCs w:val="24"/>
      <w:lang w:val="de-DE" w:eastAsia="de-DE"/>
    </w:rPr>
  </w:style>
  <w:style w:type="paragraph" w:styleId="berschrift1">
    <w:name w:val="heading 1"/>
    <w:basedOn w:val="berschriftuser"/>
    <w:next w:val="Textkrper"/>
    <w:qFormat/>
    <w:pPr>
      <w:spacing w:before="0" w:after="283"/>
      <w:outlineLvl w:val="0"/>
    </w:pPr>
    <w:rPr>
      <w:rFonts w:ascii="Adobe Garamond Pro" w:hAnsi="Adobe Garamond Pro"/>
      <w:b/>
      <w:bCs/>
      <w:sz w:val="22"/>
      <w:szCs w:val="36"/>
    </w:rPr>
  </w:style>
  <w:style w:type="paragraph" w:styleId="berschrift2">
    <w:name w:val="heading 2"/>
    <w:basedOn w:val="berschriftuser"/>
    <w:next w:val="Textkrper"/>
    <w:qFormat/>
    <w:pPr>
      <w:spacing w:before="283" w:after="0"/>
      <w:outlineLvl w:val="1"/>
    </w:pPr>
    <w:rPr>
      <w:rFonts w:ascii="Adobe Garamond Pro" w:hAnsi="Adobe Garamond Pro"/>
      <w:b/>
      <w:bCs/>
      <w:sz w:val="22"/>
      <w:szCs w:val="32"/>
    </w:rPr>
  </w:style>
  <w:style w:type="paragraph" w:styleId="berschrift3">
    <w:name w:val="heading 3"/>
    <w:basedOn w:val="berschriftuser"/>
    <w:next w:val="Textkrper"/>
    <w:qFormat/>
    <w:pPr>
      <w:spacing w:before="283" w:after="0"/>
      <w:outlineLvl w:val="2"/>
    </w:pPr>
    <w:rPr>
      <w:rFonts w:ascii="Adobe Garamond Pro" w:hAnsi="Adobe Garamond Pro"/>
      <w:b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-Standardschriftart1">
    <w:name w:val="Absatz-Standardschriftart1"/>
    <w:qFormat/>
  </w:style>
  <w:style w:type="character" w:customStyle="1" w:styleId="KopfzeileZchn">
    <w:name w:val="Kopfzeile Zchn"/>
    <w:basedOn w:val="Absatz-Standardschriftart1"/>
    <w:qFormat/>
  </w:style>
  <w:style w:type="character" w:customStyle="1" w:styleId="FuzeileZchn">
    <w:name w:val="Fußzeile Zchn"/>
    <w:basedOn w:val="Absatz-Standardschriftart1"/>
    <w:qFormat/>
  </w:style>
  <w:style w:type="character" w:customStyle="1" w:styleId="FunotentextZchn">
    <w:name w:val="Fußnotentext Zchn"/>
    <w:basedOn w:val="Absatz-Standardschriftart1"/>
    <w:qFormat/>
    <w:rPr>
      <w:sz w:val="20"/>
      <w:szCs w:val="20"/>
    </w:rPr>
  </w:style>
  <w:style w:type="character" w:customStyle="1" w:styleId="Funotenzeichen1">
    <w:name w:val="Fußnotenzeichen1"/>
    <w:qFormat/>
    <w:rPr>
      <w:vertAlign w:val="superscript"/>
    </w:rPr>
  </w:style>
  <w:style w:type="character" w:styleId="Funotenzeichen">
    <w:name w:val="footnote reference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11">
    <w:name w:val="Footnote Characters111"/>
    <w:qFormat/>
    <w:rPr>
      <w:vertAlign w:val="superscript"/>
    </w:rPr>
  </w:style>
  <w:style w:type="character" w:customStyle="1" w:styleId="Aufzhlungszeichen1">
    <w:name w:val="Aufzählungszeichen1"/>
    <w:qFormat/>
    <w:rPr>
      <w:rFonts w:ascii="OpenSymbol" w:eastAsia="OpenSymbol" w:hAnsi="OpenSymbol" w:cs="OpenSymbol"/>
    </w:rPr>
  </w:style>
  <w:style w:type="character" w:customStyle="1" w:styleId="InternetLink">
    <w:name w:val="Internet Link"/>
    <w:qFormat/>
    <w:rPr>
      <w:color w:val="000080"/>
      <w:u w:val="single"/>
    </w:rPr>
  </w:style>
  <w:style w:type="character" w:customStyle="1" w:styleId="TextkrperZchn">
    <w:name w:val="Textkörper Zchn"/>
    <w:basedOn w:val="Absatz-Standardschriftart"/>
    <w:link w:val="Textkrper"/>
    <w:qFormat/>
    <w:rsid w:val="003B59FA"/>
    <w:rPr>
      <w:rFonts w:ascii="Adobe Garamond Pro" w:eastAsia="font563" w:hAnsi="Adobe Garamond Pro" w:cs="font563"/>
      <w:sz w:val="22"/>
      <w:szCs w:val="24"/>
      <w:lang w:val="de-DE" w:eastAsia="de-DE"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xtkrper">
    <w:name w:val="Body Text"/>
    <w:basedOn w:val="Standard"/>
    <w:link w:val="TextkrperZchn"/>
    <w:rPr>
      <w:rFonts w:ascii="Adobe Garamond Pro" w:hAnsi="Adobe Garamond Pro"/>
      <w:sz w:val="22"/>
    </w:rPr>
  </w:style>
  <w:style w:type="paragraph" w:styleId="Liste">
    <w:name w:val="List"/>
    <w:basedOn w:val="Textkrper"/>
    <w:rPr>
      <w:rFonts w:cs="Arial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Verzeichnis">
    <w:name w:val="Verzeichnis"/>
    <w:basedOn w:val="Standard"/>
    <w:qFormat/>
    <w:pPr>
      <w:suppressLineNumbers/>
    </w:pPr>
    <w:rPr>
      <w:rFonts w:cs="Arial"/>
    </w:rPr>
  </w:style>
  <w:style w:type="paragraph" w:customStyle="1" w:styleId="berschriftuser">
    <w:name w:val="Überschrift (user)"/>
    <w:basedOn w:val="Standard"/>
    <w:next w:val="Textkrper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Verzeichnisuser">
    <w:name w:val="Verzeichnis (user)"/>
    <w:basedOn w:val="Standard"/>
    <w:qFormat/>
    <w:pPr>
      <w:suppressLineNumbers/>
    </w:pPr>
    <w:rPr>
      <w:rFonts w:cs="Arial"/>
    </w:rPr>
  </w:style>
  <w:style w:type="paragraph" w:customStyle="1" w:styleId="Beschriftung1">
    <w:name w:val="Beschriftung1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Kopf-undFuzeile">
    <w:name w:val="Kopf- und Fußzeile"/>
    <w:basedOn w:val="Standard"/>
    <w:qFormat/>
  </w:style>
  <w:style w:type="paragraph" w:customStyle="1" w:styleId="Kopf-Fuzeileuser">
    <w:name w:val="Kopf-/Fußzeile (user)"/>
    <w:basedOn w:val="Standard"/>
    <w:qFormat/>
  </w:style>
  <w:style w:type="paragraph" w:customStyle="1" w:styleId="Kopf-Fuzeile">
    <w:name w:val="Kopf-/Fußzeile"/>
    <w:basedOn w:val="Standard"/>
    <w:qFormat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Listenabsatz1">
    <w:name w:val="Listenabsatz1"/>
    <w:qFormat/>
    <w:pPr>
      <w:spacing w:after="60" w:line="320" w:lineRule="exact"/>
      <w:ind w:left="720"/>
    </w:pPr>
    <w:rPr>
      <w:rFonts w:ascii="Cambria" w:eastAsia="Cambria" w:hAnsi="Cambria" w:cs="Cambria"/>
      <w:color w:val="000000"/>
      <w:sz w:val="24"/>
      <w:szCs w:val="24"/>
      <w:u w:color="000000"/>
      <w:lang w:val="de-DE" w:eastAsia="en-US"/>
    </w:rPr>
  </w:style>
  <w:style w:type="paragraph" w:styleId="Funotentext">
    <w:name w:val="footnote text"/>
    <w:basedOn w:val="Standard"/>
    <w:rPr>
      <w:sz w:val="20"/>
      <w:szCs w:val="20"/>
    </w:rPr>
  </w:style>
  <w:style w:type="paragraph" w:customStyle="1" w:styleId="Tabelleninhaltuser">
    <w:name w:val="Tabelleninhalt (user)"/>
    <w:basedOn w:val="Standard"/>
    <w:qFormat/>
    <w:pPr>
      <w:widowControl w:val="0"/>
      <w:suppressLineNumbers/>
    </w:pPr>
  </w:style>
  <w:style w:type="paragraph" w:customStyle="1" w:styleId="Tabellenberschriftuser">
    <w:name w:val="Tabellenüberschrift (user)"/>
    <w:basedOn w:val="Tabelleninhaltuser"/>
    <w:qFormat/>
    <w:pPr>
      <w:jc w:val="center"/>
    </w:pPr>
    <w:rPr>
      <w:b/>
      <w:bCs/>
    </w:rPr>
  </w:style>
  <w:style w:type="table" w:styleId="Tabellenraster">
    <w:name w:val="Table Grid"/>
    <w:basedOn w:val="NormaleTabelle"/>
    <w:uiPriority w:val="59"/>
    <w:rsid w:val="003B59FA"/>
    <w:rPr>
      <w:rFonts w:asciiTheme="minorHAnsi" w:eastAsiaTheme="minorEastAsia" w:hAnsiTheme="minorHAnsi" w:cstheme="minorBidi"/>
      <w:szCs w:val="24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itat">
    <w:name w:val="Quote"/>
    <w:basedOn w:val="Standard"/>
    <w:next w:val="Standard"/>
    <w:link w:val="ZitatZchn"/>
    <w:uiPriority w:val="29"/>
    <w:qFormat/>
    <w:rsid w:val="007A2893"/>
    <w:pPr>
      <w:suppressAutoHyphens w:val="0"/>
      <w:spacing w:before="160" w:after="160"/>
      <w:jc w:val="center"/>
    </w:pPr>
    <w:rPr>
      <w:rFonts w:asciiTheme="minorHAnsi" w:eastAsia="Times New Roman" w:hAnsiTheme="minorHAnsi" w:cstheme="minorBidi"/>
      <w:i/>
      <w:iCs/>
      <w:color w:val="404040" w:themeColor="text1" w:themeTint="BF"/>
      <w:lang w:val="en-TT" w:eastAsia="en-US"/>
    </w:rPr>
  </w:style>
  <w:style w:type="character" w:customStyle="1" w:styleId="ZitatZchn">
    <w:name w:val="Zitat Zchn"/>
    <w:basedOn w:val="Absatz-Standardschriftart"/>
    <w:link w:val="Zitat"/>
    <w:uiPriority w:val="29"/>
    <w:rsid w:val="007A2893"/>
    <w:rPr>
      <w:rFonts w:asciiTheme="minorHAnsi" w:hAnsiTheme="minorHAnsi" w:cstheme="minorBidi"/>
      <w:i/>
      <w:iCs/>
      <w:color w:val="404040" w:themeColor="text1" w:themeTint="BF"/>
      <w:sz w:val="24"/>
      <w:szCs w:val="24"/>
      <w:lang w:val="en-T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453</Words>
  <Characters>2860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Stefan Gasch</cp:lastModifiedBy>
  <cp:revision>89</cp:revision>
  <cp:lastPrinted>2019-11-13T08:44:00Z</cp:lastPrinted>
  <dcterms:created xsi:type="dcterms:W3CDTF">2023-09-14T08:44:00Z</dcterms:created>
  <dcterms:modified xsi:type="dcterms:W3CDTF">2025-12-03T11:06:00Z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